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94"/>
        <w:tblW w:w="9535" w:type="dxa"/>
        <w:tblLook w:val="04A0" w:firstRow="1" w:lastRow="0" w:firstColumn="1" w:lastColumn="0" w:noHBand="0" w:noVBand="1"/>
      </w:tblPr>
      <w:tblGrid>
        <w:gridCol w:w="3325"/>
        <w:gridCol w:w="6210"/>
      </w:tblGrid>
      <w:tr w:rsidR="00613691" w:rsidRPr="001442C1" w:rsidTr="001442C1">
        <w:tc>
          <w:tcPr>
            <w:tcW w:w="3325" w:type="dxa"/>
          </w:tcPr>
          <w:p w:rsidR="00613691" w:rsidRPr="001442C1" w:rsidRDefault="00613691" w:rsidP="001A21B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442C1">
              <w:rPr>
                <w:b/>
                <w:sz w:val="24"/>
                <w:szCs w:val="24"/>
              </w:rPr>
              <w:t xml:space="preserve">Requirement Area </w:t>
            </w:r>
          </w:p>
          <w:p w:rsidR="00613691" w:rsidRPr="001442C1" w:rsidRDefault="00613691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(Click for more detailed </w:t>
            </w:r>
            <w:r w:rsidR="001442C1" w:rsidRPr="001442C1">
              <w:rPr>
                <w:sz w:val="24"/>
                <w:szCs w:val="24"/>
              </w:rPr>
              <w:t xml:space="preserve">Site Visit </w:t>
            </w:r>
            <w:r w:rsidRPr="001442C1">
              <w:rPr>
                <w:sz w:val="24"/>
                <w:szCs w:val="24"/>
              </w:rPr>
              <w:t>information)</w:t>
            </w:r>
          </w:p>
        </w:tc>
        <w:tc>
          <w:tcPr>
            <w:tcW w:w="6210" w:type="dxa"/>
          </w:tcPr>
          <w:p w:rsidR="00613691" w:rsidRPr="001442C1" w:rsidRDefault="00613691" w:rsidP="001A21BB">
            <w:pPr>
              <w:rPr>
                <w:b/>
                <w:sz w:val="24"/>
                <w:szCs w:val="24"/>
              </w:rPr>
            </w:pPr>
            <w:r w:rsidRPr="001442C1">
              <w:rPr>
                <w:b/>
                <w:sz w:val="24"/>
                <w:szCs w:val="24"/>
              </w:rPr>
              <w:t>Description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5" w:history="1">
              <w:r w:rsidR="00613691" w:rsidRPr="001442C1">
                <w:rPr>
                  <w:rStyle w:val="Hyperlink"/>
                  <w:sz w:val="24"/>
                  <w:szCs w:val="24"/>
                </w:rPr>
                <w:t>Needs Assessment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613691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Health Center conducts regular needs assessment and carries out annual service area reports and analysis.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6" w:history="1">
              <w:r w:rsidR="00613691" w:rsidRPr="001442C1">
                <w:rPr>
                  <w:rStyle w:val="Hyperlink"/>
                  <w:sz w:val="24"/>
                  <w:szCs w:val="24"/>
                </w:rPr>
                <w:t>Required and Additional Health Services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613691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Health Center provides access to all services included in HRSA approved scope of project, either directly or through formal contract. Access for limited English proficient patients.  Culturally appropriate care.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7" w:history="1">
              <w:r w:rsidR="00613691" w:rsidRPr="001442C1">
                <w:rPr>
                  <w:rStyle w:val="Hyperlink"/>
                  <w:sz w:val="24"/>
                  <w:szCs w:val="24"/>
                </w:rPr>
                <w:t>Clinical Staffing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613691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Appropriate staffing size and qualifications, credentialed and privileged according to HRSA requirements.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8" w:history="1">
              <w:r w:rsidR="00613691" w:rsidRPr="001442C1">
                <w:rPr>
                  <w:rStyle w:val="Hyperlink"/>
                  <w:sz w:val="24"/>
                  <w:szCs w:val="24"/>
                </w:rPr>
                <w:t>Accessible Locations and Hours of Operation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613691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Accessible service sites, hours of operations, and all sites are correct in HRSA scope of project.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9" w:history="1">
              <w:r w:rsidR="00613691" w:rsidRPr="001442C1">
                <w:rPr>
                  <w:rStyle w:val="Hyperlink"/>
                  <w:sz w:val="24"/>
                  <w:szCs w:val="24"/>
                </w:rPr>
                <w:t>Coverage for Medical Emergencies During and After Hours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Clinical capacity and procedures to respond to patient emergencies during and after operating hours.  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0" w:history="1">
              <w:r w:rsidR="00613691" w:rsidRPr="001442C1">
                <w:rPr>
                  <w:rStyle w:val="Hyperlink"/>
                  <w:sz w:val="24"/>
                  <w:szCs w:val="24"/>
                </w:rPr>
                <w:t>Continuity of Care and Hospital Admitting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Hospital admitting privileges or arrangements, procedures for admitting and tracking/follow-up with hospitalized patients. 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1" w:history="1">
              <w:r w:rsidR="00613691" w:rsidRPr="001442C1">
                <w:rPr>
                  <w:rStyle w:val="Hyperlink"/>
                  <w:sz w:val="24"/>
                  <w:szCs w:val="24"/>
                </w:rPr>
                <w:t>Sliding Fee Discount Program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F35783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The health center has a sliding fee discount program1</w:t>
            </w:r>
          </w:p>
          <w:p w:rsidR="00F35783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 that applies to all required and additional services</w:t>
            </w:r>
          </w:p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 </w:t>
            </w:r>
            <w:proofErr w:type="gramStart"/>
            <w:r w:rsidRPr="001442C1">
              <w:rPr>
                <w:sz w:val="24"/>
                <w:szCs w:val="24"/>
              </w:rPr>
              <w:t>within</w:t>
            </w:r>
            <w:proofErr w:type="gramEnd"/>
            <w:r w:rsidRPr="001442C1">
              <w:rPr>
                <w:sz w:val="24"/>
                <w:szCs w:val="24"/>
              </w:rPr>
              <w:t xml:space="preserve"> the HRSA-approved scope of project..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2" w:history="1">
              <w:r w:rsidR="00613691" w:rsidRPr="001442C1">
                <w:rPr>
                  <w:rStyle w:val="Hyperlink"/>
                  <w:sz w:val="24"/>
                  <w:szCs w:val="24"/>
                </w:rPr>
                <w:t>Quality Improvement/Assurance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Health center oversees quality through a QI program, procedures, to assess clinical care, utilization, quality, satisfaction, </w:t>
            </w:r>
            <w:proofErr w:type="spellStart"/>
            <w:r w:rsidRPr="001442C1">
              <w:rPr>
                <w:sz w:val="24"/>
                <w:szCs w:val="24"/>
              </w:rPr>
              <w:t>safety,health</w:t>
            </w:r>
            <w:proofErr w:type="spellEnd"/>
            <w:r w:rsidRPr="001442C1">
              <w:rPr>
                <w:sz w:val="24"/>
                <w:szCs w:val="24"/>
              </w:rPr>
              <w:t xml:space="preserve"> records, confidentiality,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3" w:history="1">
              <w:r w:rsidR="00613691" w:rsidRPr="001442C1">
                <w:rPr>
                  <w:rStyle w:val="Hyperlink"/>
                  <w:sz w:val="24"/>
                  <w:szCs w:val="24"/>
                </w:rPr>
                <w:t>Key Management Staff</w:t>
              </w:r>
            </w:hyperlink>
          </w:p>
        </w:tc>
        <w:tc>
          <w:tcPr>
            <w:tcW w:w="6210" w:type="dxa"/>
          </w:tcPr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Health center has functional qualified key management staff including HRSA-approved, Board-evaluated Director.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4" w:history="1">
              <w:r w:rsidR="00613691" w:rsidRPr="001442C1">
                <w:rPr>
                  <w:rStyle w:val="Hyperlink"/>
                  <w:sz w:val="24"/>
                  <w:szCs w:val="24"/>
                </w:rPr>
                <w:t xml:space="preserve">Contracts and </w:t>
              </w:r>
              <w:proofErr w:type="spellStart"/>
              <w:r w:rsidR="00613691" w:rsidRPr="001442C1">
                <w:rPr>
                  <w:rStyle w:val="Hyperlink"/>
                  <w:sz w:val="24"/>
                  <w:szCs w:val="24"/>
                </w:rPr>
                <w:t>Subawards</w:t>
              </w:r>
              <w:proofErr w:type="spellEnd"/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All contracts for patient care is procured according to procedures and monitored and managed appropriately, including subrecipient oversight.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5" w:history="1">
              <w:r w:rsidR="00613691" w:rsidRPr="001442C1">
                <w:rPr>
                  <w:rStyle w:val="Hyperlink"/>
                  <w:sz w:val="24"/>
                  <w:szCs w:val="24"/>
                </w:rPr>
                <w:t>Conflict of Interest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Health center has standards of conduct and organizational conflicts of interest for staff and Board.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6" w:history="1">
              <w:r w:rsidR="00613691" w:rsidRPr="001442C1">
                <w:rPr>
                  <w:rStyle w:val="Hyperlink"/>
                  <w:sz w:val="24"/>
                  <w:szCs w:val="24"/>
                </w:rPr>
                <w:t>Collaborative Relationships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Health center collaborates with other key primary care and health providers throughout area to provide continuity of care and has support of other health centers.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7" w:history="1">
              <w:r w:rsidR="00613691" w:rsidRPr="001442C1">
                <w:rPr>
                  <w:rStyle w:val="Hyperlink"/>
                  <w:sz w:val="24"/>
                  <w:szCs w:val="24"/>
                </w:rPr>
                <w:t>Financial Management and Accounting Systems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F35783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Health center financial manage</w:t>
            </w:r>
            <w:r w:rsidR="001A21BB" w:rsidRPr="001442C1">
              <w:rPr>
                <w:sz w:val="24"/>
                <w:szCs w:val="24"/>
              </w:rPr>
              <w:t xml:space="preserve">ment and accounting systems have appropriate internal control systems and draw down, disburse and expend federal funds appropriately.  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8" w:history="1">
              <w:r w:rsidR="00613691" w:rsidRPr="001442C1">
                <w:rPr>
                  <w:rStyle w:val="Hyperlink"/>
                  <w:sz w:val="24"/>
                  <w:szCs w:val="24"/>
                </w:rPr>
                <w:t>Billing and Collections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Health center maximizes non-grant revenue through billing, fee schedule, participation in insurance programs, in a timely and accurate manner. 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9" w:history="1">
              <w:r w:rsidR="00613691" w:rsidRPr="001442C1">
                <w:rPr>
                  <w:rStyle w:val="Hyperlink"/>
                  <w:sz w:val="24"/>
                  <w:szCs w:val="24"/>
                </w:rPr>
                <w:t>Budget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Health center has </w:t>
            </w:r>
            <w:proofErr w:type="spellStart"/>
            <w:proofErr w:type="gramStart"/>
            <w:r w:rsidRPr="001442C1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1442C1">
              <w:rPr>
                <w:sz w:val="24"/>
                <w:szCs w:val="24"/>
              </w:rPr>
              <w:t xml:space="preserve"> accurate annual budget appropriate, including revenue, allocating federal / non-federal funding sources. 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0" w:history="1">
              <w:r w:rsidR="00613691" w:rsidRPr="001442C1">
                <w:rPr>
                  <w:rStyle w:val="Hyperlink"/>
                  <w:sz w:val="24"/>
                  <w:szCs w:val="24"/>
                </w:rPr>
                <w:t>Program Monitoring and Data Reporting Systems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Health center collects and organizes patient and program data and is able to use data to guide program planning and analysis.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1" w:history="1">
              <w:r w:rsidR="00613691" w:rsidRPr="001442C1">
                <w:rPr>
                  <w:rStyle w:val="Hyperlink"/>
                  <w:sz w:val="24"/>
                  <w:szCs w:val="24"/>
                </w:rPr>
                <w:t>Board Authority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Health center board maintains and exercises authority over health center project, adopting, evaluating and updating health center policies. 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213D11" w:rsidP="001A21B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22" w:history="1">
              <w:r w:rsidR="00613691" w:rsidRPr="001442C1">
                <w:rPr>
                  <w:rStyle w:val="Hyperlink"/>
                  <w:sz w:val="24"/>
                  <w:szCs w:val="24"/>
                </w:rPr>
                <w:t>Board Composition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</w:p>
        </w:tc>
        <w:tc>
          <w:tcPr>
            <w:tcW w:w="6210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Health center Board has functional procedures, including meeting requirements for composition and special population representation and input. 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*</w:t>
            </w:r>
            <w:hyperlink r:id="rId23" w:history="1">
              <w:r w:rsidR="00613691" w:rsidRPr="001442C1">
                <w:rPr>
                  <w:rStyle w:val="Hyperlink"/>
                  <w:sz w:val="24"/>
                  <w:szCs w:val="24"/>
                </w:rPr>
                <w:t>Performance Analysis</w:t>
              </w:r>
            </w:hyperlink>
            <w:r w:rsidR="00613691" w:rsidRPr="001442C1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6210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HRSA will focus on analysis of health center’s performance on Diabetes control measure.</w:t>
            </w:r>
          </w:p>
        </w:tc>
      </w:tr>
      <w:tr w:rsidR="00613691" w:rsidRPr="001442C1" w:rsidTr="001442C1">
        <w:tc>
          <w:tcPr>
            <w:tcW w:w="3325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>*</w:t>
            </w:r>
            <w:hyperlink r:id="rId24" w:history="1">
              <w:r w:rsidR="00613691" w:rsidRPr="001442C1">
                <w:rPr>
                  <w:rStyle w:val="Hyperlink"/>
                  <w:sz w:val="24"/>
                  <w:szCs w:val="24"/>
                </w:rPr>
                <w:t>Promising Practices</w:t>
              </w:r>
            </w:hyperlink>
            <w:r w:rsidR="00613691" w:rsidRPr="001442C1">
              <w:rPr>
                <w:sz w:val="24"/>
                <w:szCs w:val="24"/>
              </w:rPr>
              <w:t> </w:t>
            </w:r>
            <w:r w:rsidRPr="001442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</w:tcPr>
          <w:p w:rsidR="00613691" w:rsidRPr="001442C1" w:rsidRDefault="001A21BB" w:rsidP="001A21BB">
            <w:pPr>
              <w:rPr>
                <w:sz w:val="24"/>
                <w:szCs w:val="24"/>
              </w:rPr>
            </w:pPr>
            <w:r w:rsidRPr="001442C1">
              <w:rPr>
                <w:sz w:val="24"/>
                <w:szCs w:val="24"/>
              </w:rPr>
              <w:t xml:space="preserve">Health Center will provide two promising practices which are likely to lead to improved outcomes or efficiency for health center. </w:t>
            </w:r>
          </w:p>
        </w:tc>
      </w:tr>
    </w:tbl>
    <w:p w:rsidR="00AA1AF3" w:rsidRDefault="00AA1AF3" w:rsidP="001A21BB">
      <w:pPr>
        <w:jc w:val="center"/>
      </w:pPr>
    </w:p>
    <w:sectPr w:rsidR="00AA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6573"/>
    <w:multiLevelType w:val="hybridMultilevel"/>
    <w:tmpl w:val="9022C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C2244"/>
    <w:multiLevelType w:val="multilevel"/>
    <w:tmpl w:val="96D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367BB9"/>
    <w:multiLevelType w:val="multilevel"/>
    <w:tmpl w:val="987E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91"/>
    <w:rsid w:val="001442C1"/>
    <w:rsid w:val="001A21BB"/>
    <w:rsid w:val="00213D11"/>
    <w:rsid w:val="00613691"/>
    <w:rsid w:val="00AA1AF3"/>
    <w:rsid w:val="00F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02997-1824-4326-973E-A2FFCCB1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3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hc.hrsa.gov/programrequirements/pdf/accessible-locations-hours-operation.pdf" TargetMode="External"/><Relationship Id="rId13" Type="http://schemas.openxmlformats.org/officeDocument/2006/relationships/hyperlink" Target="https://bphc.hrsa.gov/programrequirements/pdf/key-management.pdf" TargetMode="External"/><Relationship Id="rId18" Type="http://schemas.openxmlformats.org/officeDocument/2006/relationships/hyperlink" Target="https://bphc.hrsa.gov/programrequirements/pdf/billing-collection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phc.hrsa.gov/programrequirements/pdf/board-authority.pdf" TargetMode="External"/><Relationship Id="rId7" Type="http://schemas.openxmlformats.org/officeDocument/2006/relationships/hyperlink" Target="https://bphc.hrsa.gov/programrequirements/pdf/clinical-staffing.pdf" TargetMode="External"/><Relationship Id="rId12" Type="http://schemas.openxmlformats.org/officeDocument/2006/relationships/hyperlink" Target="https://bphc.hrsa.gov/programrequirements/pdf/quality-assurance-quality-improvement.pdf" TargetMode="External"/><Relationship Id="rId17" Type="http://schemas.openxmlformats.org/officeDocument/2006/relationships/hyperlink" Target="https://bphc.hrsa.gov/programrequirements/pdf/financial-management-accounting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phc.hrsa.gov/programrequirements/pdf/collaborative-relationships.pdf" TargetMode="External"/><Relationship Id="rId20" Type="http://schemas.openxmlformats.org/officeDocument/2006/relationships/hyperlink" Target="https://bphc.hrsa.gov/programrequirements/pdf/program-monitoring-data-reporting-system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phc.hrsa.gov/programrequirements/pdf/required-additional-services.pdf" TargetMode="External"/><Relationship Id="rId11" Type="http://schemas.openxmlformats.org/officeDocument/2006/relationships/hyperlink" Target="https://bphc.hrsa.gov/programrequirements/pdf/sliding-fee-discount-program.pdf" TargetMode="External"/><Relationship Id="rId24" Type="http://schemas.openxmlformats.org/officeDocument/2006/relationships/hyperlink" Target="https://bphc.hrsa.gov/programrequirements/pdf/promising-practices.pdf" TargetMode="External"/><Relationship Id="rId5" Type="http://schemas.openxmlformats.org/officeDocument/2006/relationships/hyperlink" Target="https://bphc.hrsa.gov/programrequirements/pdf/needs-assessment.pdf" TargetMode="External"/><Relationship Id="rId15" Type="http://schemas.openxmlformats.org/officeDocument/2006/relationships/hyperlink" Target="https://bphc.hrsa.gov/programrequirements/pdf/conflict-of-interest.pdf" TargetMode="External"/><Relationship Id="rId23" Type="http://schemas.openxmlformats.org/officeDocument/2006/relationships/hyperlink" Target="https://bphc.hrsa.gov/programrequirements/pdf/performance-analysis.pdf" TargetMode="External"/><Relationship Id="rId10" Type="http://schemas.openxmlformats.org/officeDocument/2006/relationships/hyperlink" Target="https://bphc.hrsa.gov/programrequirements/pdf/continuity-of-care.pdf" TargetMode="External"/><Relationship Id="rId19" Type="http://schemas.openxmlformats.org/officeDocument/2006/relationships/hyperlink" Target="https://bphc.hrsa.gov/programrequirements/pdf/budg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phc.hrsa.gov/programrequirements/pdf/coverage-medical-emergencies-during-after-hours.pdf" TargetMode="External"/><Relationship Id="rId14" Type="http://schemas.openxmlformats.org/officeDocument/2006/relationships/hyperlink" Target="https://bphc.hrsa.gov/programrequirements/pdf/contracts-subawards.pdf" TargetMode="External"/><Relationship Id="rId22" Type="http://schemas.openxmlformats.org/officeDocument/2006/relationships/hyperlink" Target="https://bphc.hrsa.gov/programrequirements/pdf/board-compos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Modersbach, David, HCHP</dc:creator>
  <cp:keywords/>
  <dc:description/>
  <cp:lastModifiedBy>Modersbach, David, HCHP</cp:lastModifiedBy>
  <cp:revision>2</cp:revision>
  <dcterms:created xsi:type="dcterms:W3CDTF">2018-05-31T00:46:00Z</dcterms:created>
  <dcterms:modified xsi:type="dcterms:W3CDTF">2018-05-31T00:46:00Z</dcterms:modified>
</cp:coreProperties>
</file>